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1214DF" w14:paraId="3142145C" w14:textId="77777777" w:rsidTr="001214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14DF" w14:paraId="610AFD65" w14:textId="77777777">
              <w:tc>
                <w:tcPr>
                  <w:tcW w:w="0" w:type="auto"/>
                  <w:tcMar>
                    <w:top w:w="150" w:type="dxa"/>
                    <w:left w:w="300" w:type="dxa"/>
                    <w:bottom w:w="150" w:type="dxa"/>
                    <w:right w:w="300" w:type="dxa"/>
                  </w:tcMar>
                  <w:hideMark/>
                </w:tcPr>
                <w:p w14:paraId="2ACD6519" w14:textId="77777777" w:rsidR="001214DF" w:rsidRDefault="001214DF">
                  <w:pPr>
                    <w:rPr>
                      <w:rFonts w:ascii="Calibri" w:hAnsi="Calibri" w:cs="Calibri"/>
                      <w:sz w:val="22"/>
                      <w:szCs w:val="22"/>
                    </w:rPr>
                  </w:pPr>
                  <w:bookmarkStart w:id="0" w:name="_GoBack"/>
                  <w:bookmarkEnd w:id="0"/>
                  <w:r>
                    <w:rPr>
                      <w:rFonts w:ascii="Century Gothic" w:hAnsi="Century Gothic" w:cs="Calibri"/>
                      <w:color w:val="36495F"/>
                    </w:rPr>
                    <w:t>Dear Library Customer:</w:t>
                  </w:r>
                </w:p>
                <w:p w14:paraId="24AC4521" w14:textId="77777777" w:rsidR="001214DF" w:rsidRDefault="001214DF">
                  <w:pPr>
                    <w:rPr>
                      <w:rFonts w:ascii="Calibri" w:hAnsi="Calibri" w:cs="Calibri"/>
                      <w:sz w:val="22"/>
                      <w:szCs w:val="22"/>
                    </w:rPr>
                  </w:pPr>
                  <w:r>
                    <w:rPr>
                      <w:rFonts w:ascii="Century Gothic" w:hAnsi="Century Gothic" w:cs="Calibri"/>
                      <w:color w:val="36495F"/>
                    </w:rPr>
                    <w:t> </w:t>
                  </w:r>
                </w:p>
                <w:p w14:paraId="7FE4BCAE" w14:textId="77777777" w:rsidR="001214DF" w:rsidRDefault="001214DF">
                  <w:pPr>
                    <w:rPr>
                      <w:rFonts w:ascii="Calibri" w:hAnsi="Calibri" w:cs="Calibri"/>
                      <w:sz w:val="22"/>
                      <w:szCs w:val="22"/>
                    </w:rPr>
                  </w:pPr>
                  <w:r>
                    <w:rPr>
                      <w:rFonts w:ascii="Century Gothic" w:hAnsi="Century Gothic" w:cs="Calibri"/>
                      <w:color w:val="36495F"/>
                    </w:rPr>
                    <w:t>Reading is Cuyahoga County Public Library’s number one priority. We aim to connect you with titles you want to read – whether it’s in print, eBook or audiobook format.</w:t>
                  </w:r>
                </w:p>
                <w:p w14:paraId="05275A2C" w14:textId="77777777" w:rsidR="001214DF" w:rsidRDefault="001214DF">
                  <w:pPr>
                    <w:rPr>
                      <w:rFonts w:ascii="Calibri" w:hAnsi="Calibri" w:cs="Calibri"/>
                      <w:sz w:val="22"/>
                      <w:szCs w:val="22"/>
                    </w:rPr>
                  </w:pPr>
                  <w:r>
                    <w:rPr>
                      <w:rFonts w:ascii="Century Gothic" w:hAnsi="Century Gothic" w:cs="Calibri"/>
                      <w:color w:val="36495F"/>
                    </w:rPr>
                    <w:t> </w:t>
                  </w:r>
                </w:p>
                <w:p w14:paraId="51BB004E" w14:textId="77777777" w:rsidR="001214DF" w:rsidRDefault="001214DF">
                  <w:pPr>
                    <w:rPr>
                      <w:rFonts w:ascii="Calibri" w:hAnsi="Calibri" w:cs="Calibri"/>
                      <w:sz w:val="22"/>
                      <w:szCs w:val="22"/>
                    </w:rPr>
                  </w:pPr>
                  <w:r>
                    <w:rPr>
                      <w:rFonts w:ascii="Century Gothic" w:hAnsi="Century Gothic" w:cs="Calibri"/>
                      <w:b/>
                      <w:bCs/>
                      <w:color w:val="F8523D"/>
                    </w:rPr>
                    <w:t>Now your ability to access eBooks is in jeopardy</w:t>
                  </w:r>
                  <w:r>
                    <w:rPr>
                      <w:rFonts w:ascii="Century Gothic" w:hAnsi="Century Gothic" w:cs="Calibri"/>
                      <w:color w:val="36495F"/>
                    </w:rPr>
                    <w:t>.</w:t>
                  </w:r>
                </w:p>
                <w:p w14:paraId="0E07A4A1" w14:textId="77777777" w:rsidR="001214DF" w:rsidRDefault="001214DF">
                  <w:pPr>
                    <w:rPr>
                      <w:rFonts w:ascii="Calibri" w:hAnsi="Calibri" w:cs="Calibri"/>
                      <w:sz w:val="22"/>
                      <w:szCs w:val="22"/>
                    </w:rPr>
                  </w:pPr>
                  <w:r>
                    <w:rPr>
                      <w:rFonts w:ascii="Century Gothic" w:hAnsi="Century Gothic" w:cs="Calibri"/>
                      <w:color w:val="36495F"/>
                    </w:rPr>
                    <w:t> </w:t>
                  </w:r>
                </w:p>
                <w:p w14:paraId="5643645E" w14:textId="77777777" w:rsidR="001214DF" w:rsidRDefault="001214DF">
                  <w:pPr>
                    <w:rPr>
                      <w:rFonts w:ascii="Calibri" w:hAnsi="Calibri" w:cs="Calibri"/>
                      <w:sz w:val="22"/>
                      <w:szCs w:val="22"/>
                    </w:rPr>
                  </w:pPr>
                  <w:r>
                    <w:rPr>
                      <w:rFonts w:ascii="Century Gothic" w:hAnsi="Century Gothic" w:cs="Calibri"/>
                      <w:color w:val="36495F"/>
                    </w:rPr>
                    <w:t xml:space="preserve">Beginning November 1, Macmillan Publishers will restrict public libraries – regardless of size or population served – to the purchase of </w:t>
                  </w:r>
                  <w:r>
                    <w:rPr>
                      <w:rFonts w:ascii="Century Gothic" w:hAnsi="Century Gothic" w:cs="Calibri"/>
                      <w:b/>
                      <w:bCs/>
                      <w:color w:val="464646"/>
                    </w:rPr>
                    <w:t>only one single copy</w:t>
                  </w:r>
                  <w:r>
                    <w:rPr>
                      <w:rFonts w:ascii="Century Gothic" w:hAnsi="Century Gothic" w:cs="Calibri"/>
                      <w:color w:val="36495F"/>
                    </w:rPr>
                    <w:t xml:space="preserve"> of a new eBook title following its release, after which </w:t>
                  </w:r>
                  <w:r>
                    <w:rPr>
                      <w:rFonts w:ascii="Century Gothic" w:hAnsi="Century Gothic" w:cs="Calibri"/>
                      <w:b/>
                      <w:bCs/>
                      <w:color w:val="464646"/>
                    </w:rPr>
                    <w:t>the publisher will impose an eight-week embargo</w:t>
                  </w:r>
                  <w:r>
                    <w:rPr>
                      <w:rFonts w:ascii="Century Gothic" w:hAnsi="Century Gothic" w:cs="Calibri"/>
                      <w:color w:val="36495F"/>
                    </w:rPr>
                    <w:t>. This means much longer wait times for eBooks from authors you love, such as Jonathan Franzen, Louise Penny, Nora Roberts and many more.</w:t>
                  </w:r>
                </w:p>
                <w:p w14:paraId="726E469B" w14:textId="77777777" w:rsidR="001214DF" w:rsidRDefault="001214DF">
                  <w:pPr>
                    <w:rPr>
                      <w:rFonts w:ascii="Calibri" w:hAnsi="Calibri" w:cs="Calibri"/>
                      <w:sz w:val="22"/>
                      <w:szCs w:val="22"/>
                    </w:rPr>
                  </w:pPr>
                  <w:r>
                    <w:rPr>
                      <w:rFonts w:ascii="Century Gothic" w:hAnsi="Century Gothic" w:cs="Calibri"/>
                      <w:color w:val="36495F"/>
                    </w:rPr>
                    <w:t> </w:t>
                  </w:r>
                </w:p>
                <w:p w14:paraId="0B97AE0F" w14:textId="77777777" w:rsidR="001214DF" w:rsidRDefault="001214DF">
                  <w:pPr>
                    <w:rPr>
                      <w:rFonts w:ascii="Calibri" w:hAnsi="Calibri" w:cs="Calibri"/>
                      <w:sz w:val="22"/>
                      <w:szCs w:val="22"/>
                    </w:rPr>
                  </w:pPr>
                  <w:r>
                    <w:rPr>
                      <w:rFonts w:ascii="Century Gothic" w:hAnsi="Century Gothic" w:cs="Calibri"/>
                      <w:color w:val="36495F"/>
                    </w:rPr>
                    <w:t>Macmillan’s new policy is based on their fears that libraries are hurting their bottom line and eBook lending is stealing their profits. This couldn’t be further from the truth.</w:t>
                  </w:r>
                </w:p>
                <w:p w14:paraId="54FD31C4" w14:textId="77777777" w:rsidR="001214DF" w:rsidRDefault="001214DF">
                  <w:pPr>
                    <w:rPr>
                      <w:rFonts w:ascii="Calibri" w:hAnsi="Calibri" w:cs="Calibri"/>
                      <w:sz w:val="22"/>
                      <w:szCs w:val="22"/>
                    </w:rPr>
                  </w:pPr>
                  <w:r>
                    <w:rPr>
                      <w:rFonts w:ascii="Century Gothic" w:hAnsi="Century Gothic" w:cs="Calibri"/>
                      <w:color w:val="36495F"/>
                    </w:rPr>
                    <w:t> </w:t>
                  </w:r>
                </w:p>
                <w:p w14:paraId="106B0E83" w14:textId="77777777" w:rsidR="001214DF" w:rsidRDefault="001214DF">
                  <w:pPr>
                    <w:rPr>
                      <w:rFonts w:ascii="Calibri" w:hAnsi="Calibri" w:cs="Calibri"/>
                      <w:sz w:val="22"/>
                      <w:szCs w:val="22"/>
                    </w:rPr>
                  </w:pPr>
                  <w:r>
                    <w:rPr>
                      <w:rFonts w:ascii="Century Gothic" w:hAnsi="Century Gothic" w:cs="Calibri"/>
                      <w:color w:val="36495F"/>
                    </w:rPr>
                    <w:t>Libraries are a critical connector between authors and readers, and we fundamentally believe in open access to books, information and ideas. Macmillan’s new model for eBook lending will make it difficult for libraries to fulfill our central mission of ensuring access for all. </w:t>
                  </w:r>
                </w:p>
                <w:p w14:paraId="7618770D" w14:textId="77777777" w:rsidR="001214DF" w:rsidRDefault="001214DF">
                  <w:pPr>
                    <w:rPr>
                      <w:rFonts w:ascii="Calibri" w:hAnsi="Calibri" w:cs="Calibri"/>
                      <w:sz w:val="22"/>
                      <w:szCs w:val="22"/>
                    </w:rPr>
                  </w:pPr>
                  <w:r>
                    <w:rPr>
                      <w:rFonts w:ascii="Century Gothic" w:hAnsi="Century Gothic" w:cs="Calibri"/>
                      <w:color w:val="36495F"/>
                    </w:rPr>
                    <w:t> </w:t>
                  </w:r>
                </w:p>
                <w:p w14:paraId="239C2828" w14:textId="77777777" w:rsidR="001214DF" w:rsidRDefault="001214DF">
                  <w:pPr>
                    <w:jc w:val="center"/>
                    <w:rPr>
                      <w:rFonts w:ascii="Calibri" w:hAnsi="Calibri" w:cs="Calibri"/>
                      <w:sz w:val="22"/>
                      <w:szCs w:val="22"/>
                    </w:rPr>
                  </w:pPr>
                  <w:r>
                    <w:rPr>
                      <w:rFonts w:ascii="Century Gothic" w:hAnsi="Century Gothic" w:cs="Calibri"/>
                      <w:color w:val="36495F"/>
                    </w:rPr>
                    <w:t xml:space="preserve">Last night, Cuyahoga County Public Library’s Board of Trustees passed a </w:t>
                  </w:r>
                  <w:hyperlink r:id="rId4" w:tgtFrame="_blank" w:history="1">
                    <w:r>
                      <w:rPr>
                        <w:rStyle w:val="Hyperlink"/>
                        <w:rFonts w:ascii="Century Gothic" w:hAnsi="Century Gothic" w:cs="Calibri"/>
                        <w:b/>
                        <w:bCs/>
                        <w:color w:val="16BAE0"/>
                      </w:rPr>
                      <w:t>resolution</w:t>
                    </w:r>
                  </w:hyperlink>
                  <w:r>
                    <w:rPr>
                      <w:rFonts w:ascii="Century Gothic" w:hAnsi="Century Gothic" w:cs="Calibri"/>
                      <w:color w:val="36495F"/>
                    </w:rPr>
                    <w:t xml:space="preserve"> denouncing Macmillan’s new eBook policy. We hope you will consider joining with public library customers across the United States to make your voice heard.</w:t>
                  </w:r>
                </w:p>
                <w:p w14:paraId="38BD58E1" w14:textId="77777777" w:rsidR="001214DF" w:rsidRDefault="001214DF">
                  <w:pPr>
                    <w:jc w:val="center"/>
                    <w:rPr>
                      <w:rFonts w:ascii="Calibri" w:hAnsi="Calibri" w:cs="Calibri"/>
                      <w:sz w:val="22"/>
                      <w:szCs w:val="22"/>
                    </w:rPr>
                  </w:pPr>
                  <w:r>
                    <w:rPr>
                      <w:rFonts w:ascii="Century Gothic" w:hAnsi="Century Gothic" w:cs="Calibri"/>
                      <w:color w:val="36495F"/>
                    </w:rPr>
                    <w:t> </w:t>
                  </w:r>
                </w:p>
                <w:p w14:paraId="53077B1E" w14:textId="77777777" w:rsidR="001214DF" w:rsidRDefault="001214DF">
                  <w:pPr>
                    <w:jc w:val="center"/>
                    <w:rPr>
                      <w:rFonts w:ascii="Calibri" w:hAnsi="Calibri" w:cs="Calibri"/>
                      <w:sz w:val="22"/>
                      <w:szCs w:val="22"/>
                    </w:rPr>
                  </w:pPr>
                  <w:r>
                    <w:rPr>
                      <w:rFonts w:ascii="Century Gothic" w:hAnsi="Century Gothic" w:cs="Calibri"/>
                      <w:color w:val="36495F"/>
                    </w:rPr>
                    <w:t xml:space="preserve">Sign the petition today at </w:t>
                  </w:r>
                  <w:hyperlink r:id="rId5" w:tgtFrame="_blank" w:history="1">
                    <w:r>
                      <w:rPr>
                        <w:rStyle w:val="Hyperlink"/>
                        <w:rFonts w:ascii="Century Gothic" w:hAnsi="Century Gothic" w:cs="Calibri"/>
                        <w:b/>
                        <w:bCs/>
                        <w:color w:val="16BAE0"/>
                      </w:rPr>
                      <w:t>eBooksForAll.org</w:t>
                    </w:r>
                  </w:hyperlink>
                  <w:r>
                    <w:rPr>
                      <w:rFonts w:ascii="Century Gothic" w:hAnsi="Century Gothic" w:cs="Calibri"/>
                      <w:color w:val="36495F"/>
                    </w:rPr>
                    <w:t xml:space="preserve"> or </w:t>
                  </w:r>
                  <w:r>
                    <w:rPr>
                      <w:rFonts w:ascii="Century Gothic" w:hAnsi="Century Gothic" w:cs="Calibri"/>
                      <w:b/>
                      <w:bCs/>
                      <w:color w:val="36495F"/>
                    </w:rPr>
                    <w:t xml:space="preserve">text EBOOKS to 40649 </w:t>
                  </w:r>
                  <w:r>
                    <w:rPr>
                      <w:rFonts w:ascii="Century Gothic" w:hAnsi="Century Gothic" w:cs="Calibri"/>
                      <w:color w:val="36495F"/>
                    </w:rPr>
                    <w:t>and</w:t>
                  </w:r>
                  <w:r>
                    <w:rPr>
                      <w:rFonts w:ascii="Century Gothic" w:hAnsi="Century Gothic" w:cs="Calibri"/>
                      <w:b/>
                      <w:bCs/>
                      <w:color w:val="36495F"/>
                    </w:rPr>
                    <w:t xml:space="preserve"> </w:t>
                  </w:r>
                  <w:r>
                    <w:rPr>
                      <w:rFonts w:ascii="Century Gothic" w:hAnsi="Century Gothic" w:cs="Calibri"/>
                      <w:color w:val="36495F"/>
                    </w:rPr>
                    <w:t>demand that Macmillan treat public libraries as collaborators rather than competitors.</w:t>
                  </w:r>
                </w:p>
              </w:tc>
            </w:tr>
          </w:tbl>
          <w:p w14:paraId="7DA8012D" w14:textId="77777777" w:rsidR="001214DF" w:rsidRDefault="001214DF">
            <w:pPr>
              <w:rPr>
                <w:rFonts w:eastAsia="Times New Roman"/>
                <w:sz w:val="20"/>
                <w:szCs w:val="20"/>
              </w:rPr>
            </w:pPr>
          </w:p>
        </w:tc>
      </w:tr>
    </w:tbl>
    <w:p w14:paraId="4F13CE62" w14:textId="77777777" w:rsidR="001214DF" w:rsidRDefault="001214DF" w:rsidP="001214DF">
      <w:pPr>
        <w:jc w:val="center"/>
        <w:rPr>
          <w:rFonts w:ascii="Calibri" w:hAnsi="Calibri" w:cs="Calibri"/>
          <w:sz w:val="22"/>
          <w:szCs w:val="22"/>
        </w:rPr>
      </w:pPr>
      <w:r>
        <w:rPr>
          <w:rFonts w:ascii="Calibri"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360"/>
      </w:tblGrid>
      <w:tr w:rsidR="001214DF" w14:paraId="3C106C69" w14:textId="77777777" w:rsidTr="001214D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14DF" w14:paraId="7B90DAA8"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1214DF" w14:paraId="6AE8C2E3" w14:textId="77777777">
                    <w:tc>
                      <w:tcPr>
                        <w:tcW w:w="0" w:type="auto"/>
                        <w:hideMark/>
                      </w:tcPr>
                      <w:tbl>
                        <w:tblPr>
                          <w:tblW w:w="0" w:type="auto"/>
                          <w:jc w:val="center"/>
                          <w:shd w:val="clear" w:color="auto" w:fill="16BAE0"/>
                          <w:tblCellMar>
                            <w:left w:w="0" w:type="dxa"/>
                            <w:right w:w="0" w:type="dxa"/>
                          </w:tblCellMar>
                          <w:tblLook w:val="04A0" w:firstRow="1" w:lastRow="0" w:firstColumn="1" w:lastColumn="0" w:noHBand="0" w:noVBand="1"/>
                        </w:tblPr>
                        <w:tblGrid>
                          <w:gridCol w:w="3294"/>
                        </w:tblGrid>
                        <w:tr w:rsidR="001214DF" w14:paraId="74DD43C7" w14:textId="77777777">
                          <w:trPr>
                            <w:jc w:val="center"/>
                          </w:trPr>
                          <w:tc>
                            <w:tcPr>
                              <w:tcW w:w="0" w:type="auto"/>
                              <w:shd w:val="clear" w:color="auto" w:fill="16BAE0"/>
                              <w:tcMar>
                                <w:top w:w="135" w:type="dxa"/>
                                <w:left w:w="225" w:type="dxa"/>
                                <w:bottom w:w="150" w:type="dxa"/>
                                <w:right w:w="225" w:type="dxa"/>
                              </w:tcMar>
                              <w:hideMark/>
                            </w:tcPr>
                            <w:p w14:paraId="45E171F3" w14:textId="77777777" w:rsidR="001214DF" w:rsidRDefault="002F1766">
                              <w:pPr>
                                <w:jc w:val="center"/>
                                <w:rPr>
                                  <w:rFonts w:ascii="Calibri" w:hAnsi="Calibri" w:cs="Calibri"/>
                                  <w:sz w:val="22"/>
                                  <w:szCs w:val="22"/>
                                </w:rPr>
                              </w:pPr>
                              <w:hyperlink r:id="rId6" w:history="1">
                                <w:r w:rsidR="001214DF">
                                  <w:rPr>
                                    <w:rStyle w:val="Hyperlink"/>
                                    <w:rFonts w:ascii="Century Gothic" w:hAnsi="Century Gothic" w:cs="Arial"/>
                                    <w:b/>
                                    <w:bCs/>
                                    <w:color w:val="FFFFFF"/>
                                    <w:sz w:val="33"/>
                                    <w:szCs w:val="33"/>
                                  </w:rPr>
                                  <w:t>SIGN THE PETITION</w:t>
                                </w:r>
                              </w:hyperlink>
                            </w:p>
                          </w:tc>
                        </w:tr>
                      </w:tbl>
                      <w:p w14:paraId="677E1497" w14:textId="77777777" w:rsidR="001214DF" w:rsidRDefault="001214DF">
                        <w:pPr>
                          <w:jc w:val="center"/>
                          <w:rPr>
                            <w:rFonts w:eastAsia="Times New Roman"/>
                            <w:sz w:val="20"/>
                            <w:szCs w:val="20"/>
                          </w:rPr>
                        </w:pPr>
                      </w:p>
                    </w:tc>
                  </w:tr>
                </w:tbl>
                <w:p w14:paraId="7E897D17" w14:textId="77777777" w:rsidR="001214DF" w:rsidRDefault="001214DF">
                  <w:pPr>
                    <w:rPr>
                      <w:rFonts w:eastAsia="Times New Roman"/>
                      <w:sz w:val="20"/>
                      <w:szCs w:val="20"/>
                    </w:rPr>
                  </w:pPr>
                </w:p>
              </w:tc>
            </w:tr>
          </w:tbl>
          <w:p w14:paraId="7F21503F" w14:textId="77777777" w:rsidR="001214DF" w:rsidRDefault="001214DF">
            <w:pPr>
              <w:rPr>
                <w:rFonts w:eastAsia="Times New Roman"/>
                <w:sz w:val="20"/>
                <w:szCs w:val="20"/>
              </w:rPr>
            </w:pPr>
          </w:p>
        </w:tc>
      </w:tr>
    </w:tbl>
    <w:p w14:paraId="0063BC9E" w14:textId="77777777" w:rsidR="006B4263" w:rsidRDefault="002F1766"/>
    <w:sectPr w:rsidR="006B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DF"/>
    <w:rsid w:val="001214DF"/>
    <w:rsid w:val="002F1766"/>
    <w:rsid w:val="002F303F"/>
    <w:rsid w:val="005A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7451"/>
  <w15:chartTrackingRefBased/>
  <w15:docId w15:val="{9249F028-3D30-4A0E-BDB1-C587C69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4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rbMeN1S0lgXCjNLTeabkA-MbEBcCqZpZU2Y1v30JE5qbS5bqtZlRD8mSYysJb172vlJRgi2QPqFMaFE_qrSe5N2lcovDgqiRrcp76Rcav0RXlBTRXgRQgu78FSzO4mYynhnGVLV9zFfjCCOUmuD76VvaqQ1IDzw5zBNg9WGY9tCK-i0kjKaQOetruG-MAB_rlStaS6G2HsE=&amp;c=QtGvhe2BccXr6KTPb4niMYlCNORZI4oA0nLiBI-rgEww7JnEyA_17w==&amp;ch=MLbmK3cifyK-YOKs2eSvtZr96xJ2BJ6JpJa94DpQyLUZV9oQzbz8gg==" TargetMode="External"/><Relationship Id="rId5" Type="http://schemas.openxmlformats.org/officeDocument/2006/relationships/hyperlink" Target="http://r20.rs6.net/tn.jsp?f=001rbMeN1S0lgXCjNLTeabkA-MbEBcCqZpZU2Y1v30JE5qbS5bqtZlRD8mSYysJb172vlJRgi2QPqFMaFE_qrSe5N2lcovDgqiRrcp76Rcav0RXlBTRXgRQgu78FSzO4mYynhnGVLV9zFfjCCOUmuD76VvaqQ1IDzw5zBNg9WGY9tCK-i0kjKaQOetruG-MAB_rlStaS6G2HsE=&amp;c=QtGvhe2BccXr6KTPb4niMYlCNORZI4oA0nLiBI-rgEww7JnEyA_17w==&amp;ch=MLbmK3cifyK-YOKs2eSvtZr96xJ2BJ6JpJa94DpQyLUZV9oQzbz8gg==" TargetMode="External"/><Relationship Id="rId4" Type="http://schemas.openxmlformats.org/officeDocument/2006/relationships/hyperlink" Target="http://r20.rs6.net/tn.jsp?f=001rbMeN1S0lgXCjNLTeabkA-MbEBcCqZpZU2Y1v30JE5qbS5bqtZlRD8mSYysJb17296B1eVMOoKn18aB2J7q7yq7tPVs8vWSD3UblZTIu4BkfUkuhPDZVb8aTZI_ubkstpxDuxEZTGo7ytOUBW_WheUIlrtmLgtYaxaU-zDGKc72J0fq8_NDUf9OTEle18bj90XAtFftyAHpV5iU0BAlVvP61eRAiaD1Hz9RzSncAXmSpqgLaOdqKT_C7KocPY0Lx&amp;c=QtGvhe2BccXr6KTPb4niMYlCNORZI4oA0nLiBI-rgEww7JnEyA_17w==&amp;ch=MLbmK3cifyK-YOKs2eSvtZr96xJ2BJ6JpJa94DpQyLUZV9oQzbz8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Carmichael</dc:creator>
  <cp:keywords/>
  <dc:description/>
  <cp:lastModifiedBy>Jan Carmichael</cp:lastModifiedBy>
  <cp:revision>2</cp:revision>
  <dcterms:created xsi:type="dcterms:W3CDTF">2019-10-01T23:50:00Z</dcterms:created>
  <dcterms:modified xsi:type="dcterms:W3CDTF">2019-10-01T23:50:00Z</dcterms:modified>
</cp:coreProperties>
</file>